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F6F" w:rsidRPr="007C4A1F" w:rsidP="00456F6F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7C4A1F">
        <w:rPr>
          <w:b w:val="0"/>
          <w:i w:val="0"/>
          <w:sz w:val="24"/>
          <w:szCs w:val="24"/>
        </w:rPr>
        <w:t>УИД 86MS0010-01-2025-000113-14</w:t>
      </w:r>
    </w:p>
    <w:p w:rsidR="00456F6F" w:rsidRPr="007C4A1F" w:rsidP="00456F6F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7C4A1F">
        <w:rPr>
          <w:b w:val="0"/>
          <w:i w:val="0"/>
          <w:sz w:val="24"/>
          <w:szCs w:val="24"/>
        </w:rPr>
        <w:t>Дело №02-0093/1002/2025</w:t>
      </w:r>
    </w:p>
    <w:p w:rsidR="00456F6F" w:rsidRPr="007C4A1F" w:rsidP="00456F6F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456F6F" w:rsidRPr="007C4A1F" w:rsidP="00456F6F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7C4A1F">
        <w:rPr>
          <w:bCs/>
          <w:noProof/>
          <w:spacing w:val="34"/>
          <w:sz w:val="26"/>
          <w:szCs w:val="26"/>
        </w:rPr>
        <w:t>РЕШЕНИЕ</w:t>
      </w:r>
    </w:p>
    <w:p w:rsidR="00456F6F" w:rsidRPr="007C4A1F" w:rsidP="00456F6F">
      <w:pPr>
        <w:suppressAutoHyphens/>
        <w:ind w:right="-1"/>
        <w:jc w:val="center"/>
        <w:rPr>
          <w:sz w:val="26"/>
          <w:szCs w:val="26"/>
        </w:rPr>
      </w:pPr>
      <w:r w:rsidRPr="007C4A1F">
        <w:rPr>
          <w:sz w:val="26"/>
          <w:szCs w:val="26"/>
        </w:rPr>
        <w:t>Именем Российской Федерации</w:t>
      </w:r>
    </w:p>
    <w:p w:rsidR="00456F6F" w:rsidRPr="007C4A1F" w:rsidP="00456F6F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 w:rsidRPr="007C4A1F"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2"/>
        <w:gridCol w:w="4816"/>
      </w:tblGrid>
      <w:tr w:rsidTr="00F82030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456F6F" w:rsidRPr="007C4A1F" w:rsidP="00F82030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7C4A1F">
              <w:rPr>
                <w:sz w:val="26"/>
                <w:szCs w:val="26"/>
              </w:rPr>
              <w:t xml:space="preserve">городское поселение </w:t>
            </w:r>
            <w:r w:rsidRPr="007C4A1F"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456F6F" w:rsidRPr="007C4A1F" w:rsidP="00F82030">
            <w:pPr>
              <w:contextualSpacing/>
              <w:jc w:val="right"/>
              <w:rPr>
                <w:sz w:val="26"/>
                <w:szCs w:val="26"/>
              </w:rPr>
            </w:pPr>
            <w:r w:rsidRPr="007C4A1F">
              <w:rPr>
                <w:sz w:val="26"/>
                <w:szCs w:val="26"/>
              </w:rPr>
              <w:t>28 февраля 2025 года</w:t>
            </w:r>
          </w:p>
        </w:tc>
      </w:tr>
    </w:tbl>
    <w:p w:rsidR="00456F6F" w:rsidRPr="007C4A1F" w:rsidP="00456F6F">
      <w:pPr>
        <w:ind w:firstLine="709"/>
        <w:contextualSpacing/>
        <w:jc w:val="both"/>
        <w:rPr>
          <w:sz w:val="26"/>
          <w:szCs w:val="26"/>
        </w:rPr>
      </w:pPr>
      <w:r w:rsidRPr="007C4A1F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7C4A1F">
        <w:rPr>
          <w:sz w:val="26"/>
          <w:szCs w:val="26"/>
        </w:rPr>
        <w:t>Малаев</w:t>
      </w:r>
      <w:r w:rsidRPr="007C4A1F">
        <w:rPr>
          <w:sz w:val="26"/>
          <w:szCs w:val="26"/>
        </w:rPr>
        <w:t xml:space="preserve"> А.П.,  </w:t>
      </w:r>
    </w:p>
    <w:p w:rsidR="00456F6F" w:rsidRPr="007C4A1F" w:rsidP="00456F6F">
      <w:pPr>
        <w:ind w:firstLine="709"/>
        <w:contextualSpacing/>
        <w:jc w:val="both"/>
        <w:rPr>
          <w:sz w:val="26"/>
          <w:szCs w:val="26"/>
        </w:rPr>
      </w:pPr>
      <w:r w:rsidRPr="007C4A1F">
        <w:rPr>
          <w:sz w:val="26"/>
          <w:szCs w:val="26"/>
        </w:rPr>
        <w:t xml:space="preserve">рассмотрев в порядке упрощённого производства гражданское дело по исковому заявлению </w:t>
      </w:r>
      <w:r w:rsidRPr="007C4A1F">
        <w:rPr>
          <w:bCs/>
          <w:sz w:val="26"/>
          <w:szCs w:val="26"/>
        </w:rPr>
        <w:t>Югорского фонда капитального ремонта многоквартирных домов к Вавилиной Ларисы Александровны о взыскании по взносам на капитальный ремонт общего имущества в многоквартирном доме</w:t>
      </w:r>
      <w:r w:rsidRPr="007C4A1F">
        <w:rPr>
          <w:sz w:val="26"/>
          <w:szCs w:val="26"/>
        </w:rPr>
        <w:t>,</w:t>
      </w:r>
    </w:p>
    <w:p w:rsidR="00456F6F" w:rsidRPr="007C4A1F" w:rsidP="00456F6F">
      <w:pPr>
        <w:ind w:right="2" w:firstLine="709"/>
        <w:contextualSpacing/>
        <w:jc w:val="both"/>
        <w:rPr>
          <w:noProof/>
          <w:sz w:val="26"/>
          <w:szCs w:val="26"/>
        </w:rPr>
      </w:pPr>
      <w:r w:rsidRPr="007C4A1F">
        <w:rPr>
          <w:sz w:val="26"/>
          <w:szCs w:val="26"/>
        </w:rPr>
        <w:t>руководствуясь статьями 232.1 – 232.4</w:t>
      </w:r>
      <w:r w:rsidRPr="007C4A1F"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456F6F" w:rsidRPr="007C4A1F" w:rsidP="00456F6F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456F6F" w:rsidRPr="007C4A1F" w:rsidP="00456F6F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7C4A1F">
        <w:rPr>
          <w:noProof/>
          <w:spacing w:val="34"/>
          <w:sz w:val="26"/>
          <w:szCs w:val="26"/>
        </w:rPr>
        <w:t>решил:</w:t>
      </w:r>
    </w:p>
    <w:p w:rsidR="00456F6F" w:rsidRPr="007C4A1F" w:rsidP="00456F6F">
      <w:pPr>
        <w:ind w:right="2"/>
        <w:contextualSpacing/>
        <w:jc w:val="center"/>
        <w:rPr>
          <w:noProof/>
          <w:sz w:val="12"/>
          <w:szCs w:val="12"/>
        </w:rPr>
      </w:pPr>
    </w:p>
    <w:p w:rsidR="00456F6F" w:rsidRPr="007C4A1F" w:rsidP="00456F6F">
      <w:pPr>
        <w:ind w:firstLine="709"/>
        <w:contextualSpacing/>
        <w:jc w:val="both"/>
        <w:rPr>
          <w:bCs/>
          <w:sz w:val="26"/>
          <w:szCs w:val="26"/>
        </w:rPr>
      </w:pPr>
      <w:r w:rsidRPr="007C4A1F">
        <w:rPr>
          <w:sz w:val="26"/>
          <w:szCs w:val="26"/>
        </w:rPr>
        <w:t xml:space="preserve">исковые требования </w:t>
      </w:r>
      <w:r w:rsidRPr="007C4A1F">
        <w:rPr>
          <w:bCs/>
          <w:sz w:val="26"/>
          <w:szCs w:val="26"/>
        </w:rPr>
        <w:t>Югорского фонда капитального ремонта многоквартирных домов к Вавилиной Ларисе Александровне о взыскании по взносам на капитальный ремонт общего имущества в многоквартирном доме – удовлетворить.</w:t>
      </w:r>
    </w:p>
    <w:p w:rsidR="00456F6F" w:rsidRPr="007C4A1F" w:rsidP="00456F6F">
      <w:pPr>
        <w:ind w:firstLine="709"/>
        <w:contextualSpacing/>
        <w:jc w:val="both"/>
        <w:rPr>
          <w:sz w:val="26"/>
          <w:szCs w:val="26"/>
        </w:rPr>
      </w:pPr>
      <w:r w:rsidRPr="007C4A1F">
        <w:rPr>
          <w:sz w:val="26"/>
          <w:szCs w:val="26"/>
        </w:rPr>
        <w:t xml:space="preserve">Взыскать с </w:t>
      </w:r>
      <w:r w:rsidRPr="007C4A1F">
        <w:rPr>
          <w:bCs/>
          <w:sz w:val="26"/>
          <w:szCs w:val="26"/>
        </w:rPr>
        <w:t>Вавилиной Ларисы Александровны</w:t>
      </w:r>
      <w:r w:rsidRPr="007C4A1F">
        <w:rPr>
          <w:sz w:val="26"/>
          <w:szCs w:val="26"/>
        </w:rPr>
        <w:t xml:space="preserve"> </w:t>
      </w:r>
      <w:r w:rsidRPr="007C4A1F">
        <w:rPr>
          <w:bCs/>
          <w:sz w:val="26"/>
          <w:szCs w:val="26"/>
        </w:rPr>
        <w:t xml:space="preserve">(дата рождения: </w:t>
      </w:r>
      <w:r w:rsidR="00F803E0">
        <w:rPr>
          <w:bCs/>
          <w:sz w:val="26"/>
          <w:szCs w:val="26"/>
        </w:rPr>
        <w:t>*</w:t>
      </w:r>
      <w:r w:rsidRPr="007C4A1F">
        <w:rPr>
          <w:bCs/>
          <w:sz w:val="26"/>
          <w:szCs w:val="26"/>
        </w:rPr>
        <w:t xml:space="preserve">, паспорт </w:t>
      </w:r>
      <w:r w:rsidR="00F803E0">
        <w:rPr>
          <w:bCs/>
          <w:sz w:val="26"/>
          <w:szCs w:val="26"/>
        </w:rPr>
        <w:t>*</w:t>
      </w:r>
      <w:r w:rsidRPr="007C4A1F">
        <w:rPr>
          <w:bCs/>
          <w:sz w:val="26"/>
          <w:szCs w:val="26"/>
        </w:rPr>
        <w:t xml:space="preserve">) </w:t>
      </w:r>
      <w:r w:rsidRPr="007C4A1F">
        <w:rPr>
          <w:sz w:val="26"/>
          <w:szCs w:val="26"/>
        </w:rPr>
        <w:t xml:space="preserve">в пользу </w:t>
      </w:r>
      <w:r w:rsidRPr="007C4A1F">
        <w:rPr>
          <w:bCs/>
          <w:sz w:val="26"/>
          <w:szCs w:val="26"/>
        </w:rPr>
        <w:t>Югорский фонд капитального ремонта многоквартирных домов</w:t>
      </w:r>
      <w:r w:rsidRPr="007C4A1F">
        <w:rPr>
          <w:sz w:val="26"/>
          <w:szCs w:val="26"/>
        </w:rPr>
        <w:t xml:space="preserve"> </w:t>
      </w:r>
      <w:r w:rsidRPr="007C4A1F">
        <w:rPr>
          <w:bCs/>
          <w:sz w:val="26"/>
          <w:szCs w:val="26"/>
        </w:rPr>
        <w:t xml:space="preserve">(ИНН </w:t>
      </w:r>
      <w:r w:rsidR="00F803E0">
        <w:rPr>
          <w:bCs/>
          <w:sz w:val="26"/>
          <w:szCs w:val="26"/>
        </w:rPr>
        <w:t>*</w:t>
      </w:r>
      <w:r w:rsidRPr="007C4A1F">
        <w:rPr>
          <w:bCs/>
          <w:sz w:val="26"/>
          <w:szCs w:val="26"/>
        </w:rPr>
        <w:t xml:space="preserve">) </w:t>
      </w:r>
      <w:r w:rsidRPr="007C4A1F">
        <w:rPr>
          <w:sz w:val="26"/>
          <w:szCs w:val="26"/>
        </w:rPr>
        <w:t xml:space="preserve">задолженность </w:t>
      </w:r>
      <w:r w:rsidRPr="007C4A1F">
        <w:rPr>
          <w:bCs/>
          <w:sz w:val="26"/>
          <w:szCs w:val="26"/>
        </w:rPr>
        <w:t>взносам на капитальный ремонт общего имущества в многоквартирном доме</w:t>
      </w:r>
      <w:r w:rsidRPr="007C4A1F">
        <w:rPr>
          <w:sz w:val="26"/>
          <w:szCs w:val="26"/>
        </w:rPr>
        <w:t xml:space="preserve"> за период с 01.04.2023 по 30.06.2024 в размере 3349 руб. 30 </w:t>
      </w:r>
      <w:r w:rsidRPr="007C4A1F">
        <w:rPr>
          <w:sz w:val="26"/>
          <w:szCs w:val="26"/>
        </w:rPr>
        <w:t>коп.,</w:t>
      </w:r>
      <w:r w:rsidRPr="007C4A1F">
        <w:rPr>
          <w:sz w:val="26"/>
          <w:szCs w:val="26"/>
        </w:rPr>
        <w:t xml:space="preserve"> пени в размере 142 руб. 62 коп., а также расходы по уплате государственной пошлины в размере </w:t>
      </w:r>
      <w:r w:rsidRPr="007C4A1F">
        <w:rPr>
          <w:bCs/>
          <w:sz w:val="26"/>
          <w:szCs w:val="26"/>
        </w:rPr>
        <w:t>4000 руб. 00 коп.</w:t>
      </w:r>
    </w:p>
    <w:p w:rsidR="00456F6F" w:rsidRPr="007C4A1F" w:rsidP="00456F6F">
      <w:pPr>
        <w:pStyle w:val="BodyText2"/>
        <w:ind w:firstLine="709"/>
        <w:contextualSpacing/>
        <w:jc w:val="both"/>
        <w:rPr>
          <w:sz w:val="26"/>
          <w:szCs w:val="26"/>
        </w:rPr>
      </w:pPr>
      <w:r w:rsidRPr="007C4A1F"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456F6F" w:rsidRPr="007C4A1F" w:rsidP="00456F6F">
      <w:pPr>
        <w:pStyle w:val="BodyText2"/>
        <w:ind w:firstLine="709"/>
        <w:contextualSpacing/>
        <w:jc w:val="both"/>
        <w:rPr>
          <w:sz w:val="26"/>
          <w:szCs w:val="26"/>
        </w:rPr>
      </w:pPr>
      <w:r w:rsidRPr="007C4A1F"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56F6F" w:rsidRPr="007C4A1F" w:rsidP="00456F6F">
      <w:pPr>
        <w:pStyle w:val="BodyText2"/>
        <w:ind w:firstLine="709"/>
        <w:contextualSpacing/>
        <w:jc w:val="both"/>
        <w:rPr>
          <w:sz w:val="26"/>
          <w:szCs w:val="26"/>
        </w:rPr>
      </w:pPr>
      <w:r w:rsidRPr="007C4A1F"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456F6F" w:rsidRPr="007C4A1F" w:rsidP="00456F6F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456F6F" w:rsidRPr="007C4A1F" w:rsidP="00456F6F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456F6F" w:rsidRPr="007C4A1F" w:rsidP="00456F6F">
      <w:pPr>
        <w:tabs>
          <w:tab w:val="right" w:pos="9639"/>
        </w:tabs>
        <w:jc w:val="both"/>
        <w:rPr>
          <w:sz w:val="26"/>
          <w:szCs w:val="26"/>
        </w:rPr>
      </w:pPr>
      <w:r w:rsidRPr="007C4A1F">
        <w:rPr>
          <w:sz w:val="26"/>
          <w:szCs w:val="26"/>
        </w:rPr>
        <w:t xml:space="preserve">Мировой судья </w:t>
      </w:r>
      <w:r w:rsidRPr="007C4A1F">
        <w:rPr>
          <w:sz w:val="26"/>
          <w:szCs w:val="26"/>
        </w:rPr>
        <w:tab/>
        <w:t xml:space="preserve">А.П. </w:t>
      </w:r>
      <w:r w:rsidRPr="007C4A1F">
        <w:rPr>
          <w:sz w:val="26"/>
          <w:szCs w:val="26"/>
        </w:rPr>
        <w:t>Малаев</w:t>
      </w:r>
    </w:p>
    <w:p w:rsidR="00456F6F" w:rsidRPr="007C4A1F" w:rsidP="00456F6F">
      <w:pPr>
        <w:tabs>
          <w:tab w:val="left" w:pos="6946"/>
        </w:tabs>
        <w:rPr>
          <w:sz w:val="26"/>
          <w:szCs w:val="26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A1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9A"/>
    <w:rsid w:val="001E61D4"/>
    <w:rsid w:val="00456F6F"/>
    <w:rsid w:val="007C4A1F"/>
    <w:rsid w:val="00870DDE"/>
    <w:rsid w:val="00C96D9A"/>
    <w:rsid w:val="00F803E0"/>
    <w:rsid w:val="00F82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394A7F-6457-4605-AECD-CAC7956F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F6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56F6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5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456F6F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456F6F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456F6F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456F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